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27A" w:rsidRDefault="0054627A">
      <w:pPr>
        <w:pStyle w:val="Title"/>
      </w:pPr>
      <w:bookmarkStart w:id="0" w:name="_GoBack"/>
      <w:bookmarkEnd w:id="0"/>
      <w:r>
        <w:t>CONSTELLATION HUNTER OBSERVATION LOG</w:t>
      </w:r>
    </w:p>
    <w:p w:rsidR="0054627A" w:rsidRDefault="0054627A">
      <w:pPr>
        <w:rPr>
          <w:rFonts w:ascii="Arial" w:hAnsi="Arial" w:cs="Arial"/>
          <w:sz w:val="16"/>
        </w:rPr>
      </w:pP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2160"/>
        <w:gridCol w:w="2700"/>
      </w:tblGrid>
      <w:tr w:rsidR="0054627A">
        <w:tblPrEx>
          <w:tblCellMar>
            <w:top w:w="0" w:type="dxa"/>
            <w:bottom w:w="0" w:type="dxa"/>
          </w:tblCellMar>
        </w:tblPrEx>
        <w:trPr>
          <w:jc w:val="center"/>
        </w:trPr>
        <w:tc>
          <w:tcPr>
            <w:tcW w:w="3348" w:type="dxa"/>
          </w:tcPr>
          <w:p w:rsidR="0054627A" w:rsidRDefault="0054627A">
            <w:pPr>
              <w:jc w:val="center"/>
              <w:rPr>
                <w:rFonts w:ascii="Arial" w:hAnsi="Arial" w:cs="Arial"/>
                <w:sz w:val="16"/>
              </w:rPr>
            </w:pPr>
            <w:r>
              <w:rPr>
                <w:rFonts w:ascii="Arial" w:hAnsi="Arial" w:cs="Arial"/>
                <w:sz w:val="16"/>
              </w:rPr>
              <w:t>Name</w:t>
            </w:r>
          </w:p>
          <w:p w:rsidR="0054627A" w:rsidRDefault="0054627A">
            <w:pPr>
              <w:jc w:val="center"/>
              <w:rPr>
                <w:rFonts w:ascii="Arial" w:hAnsi="Arial" w:cs="Arial"/>
                <w:sz w:val="16"/>
              </w:rPr>
            </w:pPr>
          </w:p>
        </w:tc>
        <w:tc>
          <w:tcPr>
            <w:tcW w:w="2160" w:type="dxa"/>
          </w:tcPr>
          <w:p w:rsidR="0054627A" w:rsidRDefault="0054627A">
            <w:pPr>
              <w:jc w:val="center"/>
              <w:rPr>
                <w:rFonts w:ascii="Arial" w:hAnsi="Arial" w:cs="Arial"/>
                <w:sz w:val="16"/>
              </w:rPr>
            </w:pPr>
            <w:r>
              <w:rPr>
                <w:rFonts w:ascii="Arial" w:hAnsi="Arial" w:cs="Arial"/>
                <w:sz w:val="16"/>
              </w:rPr>
              <w:t>Seeing (1-10)</w:t>
            </w:r>
          </w:p>
        </w:tc>
        <w:tc>
          <w:tcPr>
            <w:tcW w:w="2700" w:type="dxa"/>
          </w:tcPr>
          <w:p w:rsidR="0054627A" w:rsidRDefault="0054627A">
            <w:pPr>
              <w:jc w:val="center"/>
              <w:rPr>
                <w:rFonts w:ascii="Arial" w:hAnsi="Arial" w:cs="Arial"/>
                <w:sz w:val="16"/>
              </w:rPr>
            </w:pPr>
            <w:r>
              <w:rPr>
                <w:rFonts w:ascii="Arial" w:hAnsi="Arial" w:cs="Arial"/>
                <w:sz w:val="16"/>
              </w:rPr>
              <w:t>Site</w:t>
            </w:r>
          </w:p>
          <w:p w:rsidR="0054627A" w:rsidRDefault="0054627A">
            <w:pPr>
              <w:jc w:val="center"/>
              <w:rPr>
                <w:rFonts w:ascii="Arial" w:hAnsi="Arial" w:cs="Arial"/>
                <w:sz w:val="16"/>
              </w:rPr>
            </w:pPr>
          </w:p>
          <w:p w:rsidR="0054627A" w:rsidRDefault="0054627A">
            <w:pPr>
              <w:jc w:val="center"/>
              <w:rPr>
                <w:rFonts w:ascii="Arial" w:hAnsi="Arial" w:cs="Arial"/>
                <w:sz w:val="16"/>
              </w:rPr>
            </w:pPr>
          </w:p>
        </w:tc>
      </w:tr>
      <w:tr w:rsidR="0054627A">
        <w:tblPrEx>
          <w:tblCellMar>
            <w:top w:w="0" w:type="dxa"/>
            <w:bottom w:w="0" w:type="dxa"/>
          </w:tblCellMar>
        </w:tblPrEx>
        <w:trPr>
          <w:jc w:val="center"/>
        </w:trPr>
        <w:tc>
          <w:tcPr>
            <w:tcW w:w="3348" w:type="dxa"/>
            <w:tcBorders>
              <w:bottom w:val="single" w:sz="4" w:space="0" w:color="auto"/>
            </w:tcBorders>
          </w:tcPr>
          <w:p w:rsidR="0054627A" w:rsidRDefault="0054627A">
            <w:pPr>
              <w:jc w:val="center"/>
              <w:rPr>
                <w:rFonts w:ascii="Arial" w:hAnsi="Arial" w:cs="Arial"/>
                <w:sz w:val="16"/>
              </w:rPr>
            </w:pPr>
            <w:r>
              <w:rPr>
                <w:rFonts w:ascii="Arial" w:hAnsi="Arial" w:cs="Arial"/>
                <w:sz w:val="16"/>
              </w:rPr>
              <w:t>Date / Time</w:t>
            </w:r>
          </w:p>
        </w:tc>
        <w:tc>
          <w:tcPr>
            <w:tcW w:w="2160" w:type="dxa"/>
            <w:tcBorders>
              <w:bottom w:val="single" w:sz="4" w:space="0" w:color="auto"/>
            </w:tcBorders>
          </w:tcPr>
          <w:p w:rsidR="0054627A" w:rsidRDefault="0054627A">
            <w:pPr>
              <w:jc w:val="center"/>
              <w:rPr>
                <w:rFonts w:ascii="Arial" w:hAnsi="Arial" w:cs="Arial"/>
                <w:sz w:val="16"/>
              </w:rPr>
            </w:pPr>
            <w:r>
              <w:rPr>
                <w:rFonts w:ascii="Arial" w:hAnsi="Arial" w:cs="Arial"/>
                <w:sz w:val="16"/>
              </w:rPr>
              <w:t>Transparency(1-5)</w:t>
            </w:r>
          </w:p>
        </w:tc>
        <w:tc>
          <w:tcPr>
            <w:tcW w:w="2700" w:type="dxa"/>
            <w:tcBorders>
              <w:bottom w:val="single" w:sz="4" w:space="0" w:color="auto"/>
            </w:tcBorders>
          </w:tcPr>
          <w:p w:rsidR="0054627A" w:rsidRDefault="0054627A">
            <w:pPr>
              <w:jc w:val="center"/>
              <w:rPr>
                <w:rFonts w:ascii="Arial" w:hAnsi="Arial" w:cs="Arial"/>
                <w:sz w:val="16"/>
              </w:rPr>
            </w:pPr>
            <w:r>
              <w:rPr>
                <w:rFonts w:ascii="Arial" w:hAnsi="Arial" w:cs="Arial"/>
                <w:sz w:val="16"/>
              </w:rPr>
              <w:t>Constellation</w:t>
            </w:r>
          </w:p>
          <w:p w:rsidR="0054627A" w:rsidRDefault="0054627A">
            <w:pPr>
              <w:jc w:val="center"/>
              <w:rPr>
                <w:rFonts w:ascii="Arial" w:hAnsi="Arial" w:cs="Arial"/>
                <w:sz w:val="16"/>
              </w:rPr>
            </w:pPr>
          </w:p>
          <w:p w:rsidR="0054627A" w:rsidRDefault="0054627A">
            <w:pPr>
              <w:jc w:val="center"/>
              <w:rPr>
                <w:rFonts w:ascii="Arial" w:hAnsi="Arial" w:cs="Arial"/>
                <w:sz w:val="16"/>
              </w:rPr>
            </w:pPr>
          </w:p>
        </w:tc>
      </w:tr>
      <w:tr w:rsidR="0054627A">
        <w:tblPrEx>
          <w:tblCellMar>
            <w:top w:w="0" w:type="dxa"/>
            <w:bottom w:w="0" w:type="dxa"/>
          </w:tblCellMar>
        </w:tblPrEx>
        <w:trPr>
          <w:jc w:val="center"/>
        </w:trPr>
        <w:tc>
          <w:tcPr>
            <w:tcW w:w="3348" w:type="dxa"/>
            <w:tcBorders>
              <w:top w:val="single" w:sz="4" w:space="0" w:color="auto"/>
              <w:left w:val="single" w:sz="4" w:space="0" w:color="auto"/>
              <w:bottom w:val="single" w:sz="4" w:space="0" w:color="auto"/>
              <w:right w:val="nil"/>
            </w:tcBorders>
          </w:tcPr>
          <w:p w:rsidR="0054627A" w:rsidRDefault="0054627A">
            <w:pPr>
              <w:rPr>
                <w:rFonts w:ascii="Arial" w:hAnsi="Arial" w:cs="Arial"/>
                <w:sz w:val="18"/>
              </w:rPr>
            </w:pPr>
          </w:p>
        </w:tc>
        <w:tc>
          <w:tcPr>
            <w:tcW w:w="2160" w:type="dxa"/>
            <w:tcBorders>
              <w:top w:val="single" w:sz="4" w:space="0" w:color="auto"/>
              <w:left w:val="nil"/>
              <w:bottom w:val="single" w:sz="4" w:space="0" w:color="auto"/>
              <w:right w:val="nil"/>
            </w:tcBorders>
          </w:tcPr>
          <w:p w:rsidR="0054627A" w:rsidRDefault="0054627A">
            <w:pPr>
              <w:jc w:val="center"/>
              <w:rPr>
                <w:rFonts w:ascii="Arial" w:hAnsi="Arial" w:cs="Arial"/>
                <w:sz w:val="18"/>
              </w:rPr>
            </w:pPr>
            <w:r>
              <w:rPr>
                <w:rFonts w:ascii="Arial" w:hAnsi="Arial" w:cs="Arial"/>
                <w:sz w:val="18"/>
              </w:rPr>
              <w:t>Comments</w:t>
            </w:r>
          </w:p>
        </w:tc>
        <w:tc>
          <w:tcPr>
            <w:tcW w:w="2700" w:type="dxa"/>
            <w:tcBorders>
              <w:top w:val="single" w:sz="4" w:space="0" w:color="auto"/>
              <w:left w:val="nil"/>
              <w:bottom w:val="single" w:sz="4" w:space="0" w:color="auto"/>
              <w:right w:val="single" w:sz="4" w:space="0" w:color="auto"/>
            </w:tcBorders>
          </w:tcPr>
          <w:p w:rsidR="0054627A" w:rsidRDefault="0054627A">
            <w:pPr>
              <w:jc w:val="center"/>
              <w:rPr>
                <w:rFonts w:ascii="Arial" w:hAnsi="Arial" w:cs="Arial"/>
                <w:sz w:val="18"/>
              </w:rPr>
            </w:pPr>
          </w:p>
          <w:p w:rsidR="0054627A" w:rsidRDefault="0054627A">
            <w:pPr>
              <w:rPr>
                <w:rFonts w:ascii="Arial" w:hAnsi="Arial" w:cs="Arial"/>
                <w:sz w:val="18"/>
              </w:rPr>
            </w:pPr>
          </w:p>
          <w:p w:rsidR="0054627A" w:rsidRDefault="0054627A">
            <w:pPr>
              <w:rPr>
                <w:rFonts w:ascii="Arial" w:hAnsi="Arial" w:cs="Arial"/>
                <w:sz w:val="18"/>
              </w:rPr>
            </w:pPr>
          </w:p>
          <w:p w:rsidR="0054627A" w:rsidRDefault="0054627A">
            <w:pPr>
              <w:rPr>
                <w:rFonts w:ascii="Arial" w:hAnsi="Arial" w:cs="Arial"/>
                <w:sz w:val="18"/>
              </w:rPr>
            </w:pPr>
          </w:p>
          <w:p w:rsidR="0054627A" w:rsidRDefault="0054627A">
            <w:pPr>
              <w:rPr>
                <w:rFonts w:ascii="Arial" w:hAnsi="Arial" w:cs="Arial"/>
                <w:sz w:val="18"/>
              </w:rPr>
            </w:pPr>
          </w:p>
          <w:p w:rsidR="0054627A" w:rsidRDefault="0054627A">
            <w:pPr>
              <w:rPr>
                <w:rFonts w:ascii="Arial" w:hAnsi="Arial" w:cs="Arial"/>
                <w:sz w:val="18"/>
              </w:rPr>
            </w:pPr>
          </w:p>
          <w:p w:rsidR="0054627A" w:rsidRDefault="0054627A">
            <w:pPr>
              <w:rPr>
                <w:rFonts w:ascii="Arial" w:hAnsi="Arial" w:cs="Arial"/>
                <w:sz w:val="18"/>
              </w:rPr>
            </w:pPr>
          </w:p>
          <w:p w:rsidR="0054627A" w:rsidRDefault="0054627A">
            <w:pPr>
              <w:rPr>
                <w:rFonts w:ascii="Arial" w:hAnsi="Arial" w:cs="Arial"/>
                <w:sz w:val="18"/>
              </w:rPr>
            </w:pPr>
          </w:p>
          <w:p w:rsidR="0054627A" w:rsidRDefault="0054627A">
            <w:pPr>
              <w:rPr>
                <w:rFonts w:ascii="Arial" w:hAnsi="Arial" w:cs="Arial"/>
                <w:sz w:val="18"/>
              </w:rPr>
            </w:pPr>
          </w:p>
          <w:p w:rsidR="0054627A" w:rsidRDefault="0054627A">
            <w:pPr>
              <w:rPr>
                <w:rFonts w:ascii="Arial" w:hAnsi="Arial" w:cs="Arial"/>
                <w:sz w:val="18"/>
              </w:rPr>
            </w:pPr>
          </w:p>
          <w:p w:rsidR="0054627A" w:rsidRDefault="0054627A">
            <w:pPr>
              <w:rPr>
                <w:rFonts w:ascii="Arial" w:hAnsi="Arial" w:cs="Arial"/>
                <w:sz w:val="18"/>
              </w:rPr>
            </w:pPr>
          </w:p>
          <w:p w:rsidR="0054627A" w:rsidRDefault="0054627A">
            <w:pPr>
              <w:rPr>
                <w:rFonts w:ascii="Arial" w:hAnsi="Arial" w:cs="Arial"/>
                <w:sz w:val="18"/>
              </w:rPr>
            </w:pPr>
          </w:p>
        </w:tc>
      </w:tr>
    </w:tbl>
    <w:p w:rsidR="0054627A" w:rsidRDefault="0054627A">
      <w:pPr>
        <w:rPr>
          <w:sz w:val="20"/>
        </w:rPr>
      </w:pPr>
    </w:p>
    <w:p w:rsidR="0054627A" w:rsidRDefault="0054627A">
      <w:pPr>
        <w:jc w:val="center"/>
        <w:sectPr w:rsidR="0054627A">
          <w:pgSz w:w="12240" w:h="15840"/>
          <w:pgMar w:top="720" w:right="720" w:bottom="720" w:left="1530" w:header="720" w:footer="720" w:gutter="0"/>
          <w:cols w:space="720"/>
          <w:docGrid w:linePitch="360"/>
        </w:sectPr>
      </w:pPr>
      <w:r>
        <w:rPr>
          <w:noProof/>
          <w:sz w:val="20"/>
        </w:rPr>
        <w:pict>
          <v:rect id="_x0000_s1031" style="position:absolute;left:0;text-align:left;margin-left:.75pt;margin-top:27.1pt;width:498pt;height:480.75pt;z-index:1"/>
        </w:pict>
      </w:r>
      <w:r>
        <w:t>Sketch of Constellation</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514"/>
        <w:gridCol w:w="2547"/>
        <w:gridCol w:w="3271"/>
        <w:gridCol w:w="2677"/>
      </w:tblGrid>
      <w:tr w:rsidR="0054627A">
        <w:trPr>
          <w:tblCellSpacing w:w="7" w:type="dxa"/>
          <w:jc w:val="center"/>
        </w:trPr>
        <w:tc>
          <w:tcPr>
            <w:tcW w:w="0" w:type="auto"/>
            <w:gridSpan w:val="4"/>
            <w:tcBorders>
              <w:top w:val="nil"/>
              <w:left w:val="nil"/>
              <w:bottom w:val="nil"/>
              <w:right w:val="nil"/>
            </w:tcBorders>
            <w:vAlign w:val="center"/>
          </w:tcPr>
          <w:p w:rsidR="0054627A" w:rsidRDefault="0054627A">
            <w:pPr>
              <w:jc w:val="center"/>
              <w:rPr>
                <w:color w:val="000000"/>
              </w:rPr>
            </w:pPr>
            <w:r>
              <w:rPr>
                <w:b/>
                <w:bCs/>
                <w:sz w:val="36"/>
                <w:szCs w:val="36"/>
              </w:rPr>
              <w:lastRenderedPageBreak/>
              <w:t xml:space="preserve">Constellation Hunter Northern Skies Observing Checklist </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bottom"/>
          </w:tcPr>
          <w:p w:rsidR="0054627A" w:rsidRDefault="0054627A">
            <w:pPr>
              <w:jc w:val="center"/>
              <w:rPr>
                <w:color w:val="000000"/>
              </w:rPr>
            </w:pPr>
            <w:r>
              <w:rPr>
                <w:b/>
                <w:bCs/>
              </w:rPr>
              <w:t>Constellation</w:t>
            </w:r>
          </w:p>
        </w:tc>
        <w:tc>
          <w:tcPr>
            <w:tcW w:w="0" w:type="auto"/>
            <w:tcBorders>
              <w:top w:val="outset" w:sz="6" w:space="0" w:color="auto"/>
              <w:left w:val="outset" w:sz="6" w:space="0" w:color="auto"/>
              <w:bottom w:val="outset" w:sz="6" w:space="0" w:color="auto"/>
              <w:right w:val="outset" w:sz="6" w:space="0" w:color="auto"/>
            </w:tcBorders>
            <w:vAlign w:val="bottom"/>
          </w:tcPr>
          <w:p w:rsidR="0054627A" w:rsidRDefault="0054627A">
            <w:pPr>
              <w:jc w:val="center"/>
              <w:rPr>
                <w:color w:val="000000"/>
              </w:rPr>
            </w:pPr>
            <w:r>
              <w:rPr>
                <w:b/>
                <w:bCs/>
              </w:rPr>
              <w:t>Right Ascension (center)</w:t>
            </w:r>
          </w:p>
        </w:tc>
        <w:tc>
          <w:tcPr>
            <w:tcW w:w="0" w:type="auto"/>
            <w:tcBorders>
              <w:top w:val="outset" w:sz="6" w:space="0" w:color="auto"/>
              <w:left w:val="outset" w:sz="6" w:space="0" w:color="auto"/>
              <w:bottom w:val="outset" w:sz="6" w:space="0" w:color="auto"/>
              <w:right w:val="outset" w:sz="6" w:space="0" w:color="auto"/>
            </w:tcBorders>
            <w:vAlign w:val="bottom"/>
          </w:tcPr>
          <w:p w:rsidR="0054627A" w:rsidRDefault="0054627A">
            <w:pPr>
              <w:jc w:val="center"/>
              <w:rPr>
                <w:color w:val="000000"/>
              </w:rPr>
            </w:pPr>
            <w:r>
              <w:rPr>
                <w:b/>
                <w:bCs/>
              </w:rPr>
              <w:t>Declination (center)</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Andromeda</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01 hr</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+ 40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Aquarius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23 hrs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- 10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Aquila</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20 hrs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+ 4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Aries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03 hrs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+ 20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Auriga</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06 hrs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+ 39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Bootes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15 hrs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+ 40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Camelopardalis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06 hrs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+ 69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Cancer</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09 hrs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+ 20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Canes Venatici</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13 hrs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+ 40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Canis Minor</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08 hrs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+ 5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Cassiopeia</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01 hr</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+ 60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Cepheus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23 hrs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+ 75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Coma Berenices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13 hrs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+ 20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Corona Borealis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16 hrs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+ 30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Cygnus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21 hrs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+ 40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Delphinus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21 hrs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+ 10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Draco</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17 hrs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+ 60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Equuleus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21 hrs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+ 7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Gemini</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07 hrs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+ 22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Hercules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17 hrs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+ 30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Lacerta</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23 hrs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+ 46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Leo</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11 hrs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+ 14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Leo Minor</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10 hrs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+ 34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Lynx</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08 hrs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+ 46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Lyra</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19 hrs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+ 35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Monoceros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07 hrs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0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Orion</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05 hrs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+ 5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Pegasus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03 hrs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+ 45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Perseus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04 hrs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+ 46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Pisces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01 hr</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+ 10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Sagitta</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20 hrs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+ 20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Serpens (both parts)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17 hrs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0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Sextans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10 hrs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0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Taurus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05 hrs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+ 20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Triangulum</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02 hrs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+ 32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Ursa Major</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11 hrs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+ 56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Ursa Minor</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15 hrs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+ 75 deg</w:t>
            </w:r>
          </w:p>
        </w:tc>
      </w:tr>
      <w:tr w:rsidR="0054627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Vulpecula</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20 hrs</w:t>
            </w:r>
          </w:p>
        </w:tc>
        <w:tc>
          <w:tcPr>
            <w:tcW w:w="0" w:type="auto"/>
            <w:tcBorders>
              <w:top w:val="outset" w:sz="6" w:space="0" w:color="auto"/>
              <w:left w:val="outset" w:sz="6" w:space="0" w:color="auto"/>
              <w:bottom w:val="outset" w:sz="6" w:space="0" w:color="auto"/>
              <w:right w:val="outset" w:sz="6" w:space="0" w:color="auto"/>
            </w:tcBorders>
            <w:vAlign w:val="center"/>
          </w:tcPr>
          <w:p w:rsidR="0054627A" w:rsidRDefault="0054627A">
            <w:pPr>
              <w:jc w:val="center"/>
              <w:rPr>
                <w:color w:val="000000"/>
              </w:rPr>
            </w:pPr>
            <w:r>
              <w:t>+ 25 deg</w:t>
            </w:r>
          </w:p>
        </w:tc>
      </w:tr>
    </w:tbl>
    <w:p w:rsidR="0054627A" w:rsidRDefault="0054627A">
      <w:pPr>
        <w:jc w:val="both"/>
      </w:pPr>
      <w:r>
        <w:pict>
          <v:rect id="_x0000_i1025" style="width:0;height:1.5pt" o:hralign="center" o:hrstd="t" o:hr="t" fillcolor="gray" stroked="f"/>
        </w:pict>
      </w:r>
    </w:p>
    <w:p w:rsidR="0054627A" w:rsidRDefault="0054627A">
      <w:pPr>
        <w:pStyle w:val="Heading4"/>
        <w:jc w:val="both"/>
      </w:pPr>
      <w:r>
        <w:t xml:space="preserve">Rules and Regulations </w:t>
      </w:r>
    </w:p>
    <w:p w:rsidR="0054627A" w:rsidRDefault="0054627A">
      <w:pPr>
        <w:pStyle w:val="NormalWeb"/>
        <w:jc w:val="both"/>
      </w:pPr>
      <w:r>
        <w:t xml:space="preserve">To qualify for the AL's Constellation Hunter Certificates and pins, you need only be a member of the Astronomical League, either through an affiliated club or as a Member-at-Large, and observe and sketch all of the constellations on the included on the checklist that you are pursuing. No equipment is required other than a planisphere and reference information of the names of major stars and constellation boundaries. Binoculars, while not required, will give you a deeper look into the star fields that you sketch. You should not include these additional stars and objects on your sketches, but the view will give you an appreciation for all of the things that await you in the other Astronomical League Certification Programs. You should proceed constellation by constellation. For each constellation, you need to provide this data: </w:t>
      </w:r>
    </w:p>
    <w:p w:rsidR="0054627A" w:rsidRDefault="0054627A">
      <w:pPr>
        <w:jc w:val="both"/>
      </w:pPr>
      <w:r>
        <w:rPr>
          <w:rFonts w:hAnsi="Symbol"/>
        </w:rPr>
        <w:t></w:t>
      </w:r>
      <w:r>
        <w:t xml:space="preserve">  Local date and time. </w:t>
      </w:r>
    </w:p>
    <w:p w:rsidR="0054627A" w:rsidRDefault="0054627A">
      <w:pPr>
        <w:jc w:val="both"/>
      </w:pPr>
      <w:r>
        <w:rPr>
          <w:rFonts w:hAnsi="Symbol"/>
        </w:rPr>
        <w:t></w:t>
      </w:r>
      <w:r>
        <w:t xml:space="preserve">  Latitude and Longitude of observation. </w:t>
      </w:r>
    </w:p>
    <w:p w:rsidR="0054627A" w:rsidRDefault="0054627A">
      <w:pPr>
        <w:jc w:val="both"/>
      </w:pPr>
      <w:r>
        <w:rPr>
          <w:rFonts w:hAnsi="Symbol"/>
        </w:rPr>
        <w:t></w:t>
      </w:r>
      <w:r>
        <w:t xml:space="preserve">  Constellation name. </w:t>
      </w:r>
    </w:p>
    <w:p w:rsidR="0054627A" w:rsidRDefault="0054627A">
      <w:pPr>
        <w:jc w:val="both"/>
      </w:pPr>
      <w:r>
        <w:rPr>
          <w:rFonts w:hAnsi="Symbol"/>
        </w:rPr>
        <w:t></w:t>
      </w:r>
      <w:r>
        <w:t xml:space="preserve">  Sky conditions: transparency, and seeing. </w:t>
      </w:r>
    </w:p>
    <w:p w:rsidR="0054627A" w:rsidRDefault="0054627A">
      <w:pPr>
        <w:jc w:val="both"/>
      </w:pPr>
      <w:r>
        <w:rPr>
          <w:rFonts w:hAnsi="Symbol"/>
        </w:rPr>
        <w:t></w:t>
      </w:r>
      <w:r>
        <w:t xml:space="preserve">  A sketch of all stars that were visible to the unaided eye, out to the limits of the constellation’s boundary. Named stars should be identified on the sketch. </w:t>
      </w:r>
    </w:p>
    <w:p w:rsidR="0054627A" w:rsidRDefault="0054627A">
      <w:pPr>
        <w:jc w:val="both"/>
      </w:pPr>
      <w:r>
        <w:rPr>
          <w:rFonts w:hAnsi="Symbol"/>
        </w:rPr>
        <w:t></w:t>
      </w:r>
      <w:r>
        <w:t xml:space="preserve">  The sketch should include other objects that are visible within the boundaries of the constellation, including but not limited to: galaxies, open clusters, globular clusters, and nebulas. </w:t>
      </w:r>
    </w:p>
    <w:p w:rsidR="0054627A" w:rsidRDefault="0054627A">
      <w:pPr>
        <w:pStyle w:val="NormalWeb"/>
        <w:jc w:val="both"/>
      </w:pPr>
      <w:r>
        <w:t xml:space="preserve">You must be a member of the Astronomical League to receive these certificates. </w:t>
      </w:r>
    </w:p>
    <w:p w:rsidR="0054627A" w:rsidRDefault="0054627A">
      <w:pPr>
        <w:pStyle w:val="NormalWeb"/>
      </w:pPr>
      <w:r>
        <w:t>To receive your Constellation Hunter Certificate and pin, simply send your sketches along with your name, address, phone number, and society affiliation, either to your society's Awards Co-ordinator for verification, or to:</w:t>
      </w:r>
      <w:r>
        <w:br/>
        <w:t xml:space="preserve">  </w:t>
      </w:r>
      <w:r>
        <w:br/>
        <w:t>Aaron B. Clevenson</w:t>
      </w:r>
      <w:r>
        <w:br/>
        <w:t>19411 Cluster Oaks Drive</w:t>
      </w:r>
      <w:r>
        <w:br/>
        <w:t>Humble, TX 77346-2918</w:t>
      </w:r>
      <w:r>
        <w:br/>
        <w:t>(281) 852-4667</w:t>
      </w:r>
      <w:r>
        <w:br/>
        <w:t>E-mail: aaron@clevenson.org</w:t>
      </w:r>
      <w:r>
        <w:br/>
        <w:t xml:space="preserve">  </w:t>
      </w:r>
      <w:r>
        <w:br/>
        <w:t xml:space="preserve">Upon verification of your observations, your certificate and pin will be forwarded either to you or your society's Awards Co-ordinator, whomever you choose. </w:t>
      </w:r>
    </w:p>
    <w:p w:rsidR="0054627A" w:rsidRDefault="0054627A">
      <w:pPr>
        <w:jc w:val="center"/>
      </w:pPr>
    </w:p>
    <w:sectPr w:rsidR="0054627A">
      <w:pgSz w:w="12240" w:h="15840"/>
      <w:pgMar w:top="720" w:right="720" w:bottom="72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3E08"/>
    <w:rsid w:val="003D431B"/>
    <w:rsid w:val="0054627A"/>
    <w:rsid w:val="00D33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4">
    <w:name w:val="heading 4"/>
    <w:basedOn w:val="Normal"/>
    <w:qFormat/>
    <w:pPr>
      <w:spacing w:before="100" w:beforeAutospacing="1" w:after="100" w:afterAutospacing="1"/>
      <w:outlineLvl w:val="3"/>
    </w:pPr>
    <w:rPr>
      <w:b/>
      <w:bCs/>
      <w:color w:val="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Arial" w:hAnsi="Arial" w:cs="Arial"/>
      <w:b/>
      <w:bCs/>
      <w:u w:val="single"/>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OBSERVATION LOG</vt:lpstr>
    </vt:vector>
  </TitlesOfParts>
  <Company>Toshiba</Company>
  <LinksUpToDate>false</LinksUpToDate>
  <CharactersWithSpaces>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OBSERVATION LOG</dc:title>
  <dc:creator>Janet Goldstein</dc:creator>
  <cp:lastModifiedBy>Chas Rimpo</cp:lastModifiedBy>
  <cp:revision>2</cp:revision>
  <cp:lastPrinted>2006-08-14T17:02:00Z</cp:lastPrinted>
  <dcterms:created xsi:type="dcterms:W3CDTF">2013-11-29T16:44:00Z</dcterms:created>
  <dcterms:modified xsi:type="dcterms:W3CDTF">2013-11-29T16:44:00Z</dcterms:modified>
</cp:coreProperties>
</file>